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5943600" cy="971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 w:before="60"/>
      </w:pPr>
      <w:r>
        <w:rPr>
          <w:rFonts w:ascii="Inter" w:cs="Inter" w:eastAsia="Inter" w:hAnsi="Inter"/>
          <w:b/>
          <w:bCs/>
          <w:i/>
          <w:iCs/>
          <w:color w:val="C8861E"/>
          <w:sz w:val="20"/>
          <w:szCs w:val="20"/>
        </w:rPr>
        <w:t xml:space="preserve">Agriculture First. Africa Forward.</w:t>
      </w:r>
    </w:p>
    <w:p>
      <w:pPr>
        <w:spacing w:after="40" w:before="200"/>
      </w:pPr>
      <w:r>
        <w:rPr>
          <w:rFonts w:ascii="Inter" w:cs="Inter" w:eastAsia="Inter" w:hAnsi="Inter"/>
          <w:b/>
          <w:bCs/>
          <w:color w:val="164E2A"/>
          <w:sz w:val="46"/>
          <w:szCs w:val="46"/>
        </w:rPr>
        <w:t xml:space="preserve">Arabica Coffee Farming in East Africa</w:t>
      </w:r>
    </w:p>
    <w:p>
      <w:pPr>
        <w:spacing w:after="60"/>
      </w:pPr>
      <w:r>
        <w:rPr>
          <w:rFonts w:ascii="Inter" w:cs="Inter" w:eastAsia="Inter" w:hAnsi="Inter"/>
          <w:color w:val="1F6F3D"/>
          <w:sz w:val="26"/>
          <w:szCs w:val="26"/>
        </w:rPr>
        <w:t xml:space="preserve">The Complete Deep-Dive Value-Chain &amp; Profit Guide</w:t>
      </w:r>
    </w:p>
    <w:p>
      <w:pPr>
        <w:pBdr>
          <w:bottom w:val="single" w:color="E8A33A" w:sz="18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200"/>
      </w:pPr>
      <w:r>
        <w:rPr>
          <w:rFonts w:ascii="Inter" w:cs="Inter" w:eastAsia="Inter" w:hAnsi="Inter"/>
          <w:color w:val="1F1B16"/>
          <w:sz w:val="22"/>
          <w:szCs w:val="22"/>
        </w:rPr>
        <w:t xml:space="preserve">Ethiopia · Kenya · Rwanda · Burundi · Tanzania</w:t>
      </w:r>
    </w:p>
    <w:p>
      <w:pPr>
        <w:spacing w:after="0" w:before="80"/>
      </w:pPr>
      <w:r>
        <w:rPr>
          <w:rFonts w:ascii="Inter" w:cs="Inter" w:eastAsia="Inter" w:hAnsi="Inter"/>
          <w:b/>
          <w:bCs/>
          <w:color w:val="1F6F3D"/>
          <w:sz w:val="20"/>
          <w:szCs w:val="20"/>
        </w:rPr>
        <w:t xml:space="preserve">East Africa Crop Value-Chain Series</w:t>
      </w:r>
    </w:p>
    <w:p>
      <w:pPr>
        <w:spacing w:after="0"/>
      </w:pPr>
      <w:r>
        <w:rPr>
          <w:rFonts w:ascii="Inter" w:cs="Inter" w:eastAsia="Inter" w:hAnsi="Inter"/>
          <w:color w:val="6B6B6B"/>
          <w:sz w:val="18"/>
          <w:szCs w:val="18"/>
        </w:rPr>
        <w:t xml:space="preserve">Research by AppsValle for Kilimokwanza.org</w:t>
      </w:r>
    </w:p>
    <w:p>
      <w:pPr>
        <w:spacing w:after="0" w:before="40"/>
      </w:pPr>
      <w:r>
        <w:rPr>
          <w:rFonts w:ascii="Inter" w:cs="Inter" w:eastAsia="Inter" w:hAnsi="Inter"/>
          <w:b/>
          <w:bCs/>
          <w:color w:val="C8861E"/>
          <w:sz w:val="17"/>
          <w:szCs w:val="17"/>
        </w:rPr>
        <w:t xml:space="preserve">2026 Edition  ·  Version 1.0</w:t>
      </w:r>
    </w:p>
    <w:p>
      <w:r>
        <w:br w:type="page"/>
      </w:r>
    </w:p>
    <w:p>
      <w:pPr>
        <w:spacing w:after="90" w:before="240"/>
      </w:pPr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Contents</w:t>
      </w:r>
    </w:p>
    <w:p>
      <w:pPr>
        <w:pBdr>
          <w:bottom w:val="single" w:color="E8A33A" w:sz="10" w:space="1"/>
        </w:pBdr>
        <w:spacing w:after="160" w:before="0"/>
      </w:pPr>
      <w:r>
        <w:rPr>
          <w:sz w:val="2"/>
          <w:szCs w:val="2"/>
        </w:rPr>
        <w:t xml:space="preserve"/>
      </w:r>
    </w:p>
    <w:p>
      <w:pPr>
        <w:spacing w:after="30"/>
        <w:ind w:left="120"/>
      </w:pPr>
      <w:hyperlink w:history="1" w:anchor="sec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1. The opportunity — quality is the whole game</w:t>
        </w:r>
      </w:hyperlink>
    </w:p>
    <w:p>
      <w:pPr>
        <w:spacing w:after="30"/>
        <w:ind w:left="120"/>
      </w:pPr>
      <w:hyperlink w:history="1" w:anchor="sec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2. Is arabica coffee right for you?</w:t>
        </w:r>
      </w:hyperlink>
    </w:p>
    <w:p>
      <w:pPr>
        <w:spacing w:after="30"/>
        <w:ind w:left="120"/>
      </w:pPr>
      <w:hyperlink w:history="1" w:anchor="sec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3. Agro-ecological requirements</w:t>
        </w:r>
      </w:hyperlink>
    </w:p>
    <w:p>
      <w:pPr>
        <w:spacing w:after="30"/>
        <w:ind w:left="120"/>
      </w:pPr>
      <w:hyperlink w:history="1" w:anchor="sec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4. Choosing your variety</w:t>
        </w:r>
      </w:hyperlink>
    </w:p>
    <w:p>
      <w:pPr>
        <w:spacing w:after="30"/>
        <w:ind w:left="120"/>
      </w:pPr>
      <w:hyperlink w:history="1" w:anchor="sec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5. The establishment-to-bearing calendar</w:t>
        </w:r>
      </w:hyperlink>
    </w:p>
    <w:p>
      <w:pPr>
        <w:spacing w:after="30"/>
        <w:ind w:left="120"/>
      </w:pPr>
      <w:hyperlink w:history="1" w:anchor="sec5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6. Establishment, spacing &amp; shade</w:t>
        </w:r>
      </w:hyperlink>
    </w:p>
    <w:p>
      <w:pPr>
        <w:spacing w:after="30"/>
        <w:ind w:left="120"/>
      </w:pPr>
      <w:hyperlink w:history="1" w:anchor="sec6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7. The nutrition programme</w:t>
        </w:r>
      </w:hyperlink>
    </w:p>
    <w:p>
      <w:pPr>
        <w:spacing w:after="30"/>
        <w:ind w:left="120"/>
      </w:pPr>
      <w:hyperlink w:history="1" w:anchor="sec7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8. Canopy &amp; pruning management</w:t>
        </w:r>
      </w:hyperlink>
    </w:p>
    <w:p>
      <w:pPr>
        <w:spacing w:after="30"/>
        <w:ind w:left="120"/>
      </w:pPr>
      <w:hyperlink w:history="1" w:anchor="sec8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9. Pest &amp; disease management</w:t>
        </w:r>
      </w:hyperlink>
    </w:p>
    <w:p>
      <w:pPr>
        <w:spacing w:after="30"/>
        <w:ind w:left="120"/>
      </w:pPr>
      <w:hyperlink w:history="1" w:anchor="sec9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10. Harvesting &amp; processing — where price is decided</w:t>
        </w:r>
      </w:hyperlink>
    </w:p>
    <w:p>
      <w:pPr>
        <w:spacing w:after="30"/>
        <w:ind w:left="120"/>
      </w:pPr>
      <w:hyperlink w:history="1" w:anchor="sec10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11. Markets, prices &amp; value addition</w:t>
        </w:r>
      </w:hyperlink>
    </w:p>
    <w:p>
      <w:pPr>
        <w:spacing w:after="30"/>
        <w:ind w:left="120"/>
      </w:pPr>
      <w:hyperlink w:history="1" w:anchor="sec11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12. The economics — full gross-margin model</w:t>
        </w:r>
      </w:hyperlink>
    </w:p>
    <w:p>
      <w:pPr>
        <w:spacing w:after="30"/>
        <w:ind w:left="120"/>
      </w:pPr>
      <w:hyperlink w:history="1" w:anchor="sec12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13. Common mistakes that destroy coffee profit</w:t>
        </w:r>
      </w:hyperlink>
    </w:p>
    <w:p>
      <w:pPr>
        <w:spacing w:after="30"/>
        <w:ind w:left="120"/>
      </w:pPr>
      <w:hyperlink w:history="1" w:anchor="sec13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14. Risk management matrix</w:t>
        </w:r>
      </w:hyperlink>
    </w:p>
    <w:p>
      <w:pPr>
        <w:spacing w:after="30"/>
        <w:ind w:left="120"/>
      </w:pPr>
      <w:hyperlink w:history="1" w:anchor="sec14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15. Your action plan</w:t>
        </w:r>
      </w:hyperlink>
    </w:p>
    <w:p>
      <w:pPr>
        <w:spacing w:after="30"/>
        <w:ind w:left="120"/>
      </w:pPr>
      <w:hyperlink w:history="1" w:anchor="sec15">
        <w:r>
          <w:rPr>
            <w:rFonts w:ascii="Inter" w:cs="Inter" w:eastAsia="Inter" w:hAnsi="Inter"/>
            <w:color w:val="164E2A"/>
            <w:sz w:val="21"/>
            <w:szCs w:val="21"/>
            <w:u w:val="single"/>
          </w:rPr>
          <w:t xml:space="preserve">16. Frequently asked questions</w:t>
        </w:r>
      </w:hyperlink>
    </w:p>
    <w:p>
      <w:r>
        <w:br w:type="page"/>
      </w:r>
    </w:p>
    <w:p>
      <w:pPr>
        <w:pStyle w:val="Heading1"/>
        <w:spacing w:after="90" w:before="240"/>
      </w:pPr>
      <w:bookmarkStart w:name="sec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1. The opportunity — quality is the whole game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Arabica is East Africa's flagship export and the region's strongest specialty-coffee story. Ethiopian Yirgacheffe and Sidama, Kenyan SL varieties, and the high-altitude lots of Rwanda and Burundi command premium prices precisely because altitude, climate and careful processing produce cup quality the world pays a premium for. It is a durable perennial — trees bear for decades — but the defining truth of the crop is this: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the money is in quality, not volume.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Well-processed, high-altitude, fully-washed coffee earns multiples of bulk-grade prices, and the gap between a carelessly handled crop and a meticulously picked-and-washed one is enormous.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Country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Famous origins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Ethiopia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Sidama, Yirgacheffe, Harar, Jimma, Limu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Birthplace of arabica; heirloom landraces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Kenya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Nyeri, Kirinyaga, Murang'a, Embu, Kisii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Renowned SL cup quality; auction system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Rwanda / Burundi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 hills nationwide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Bourbon-based; "fully washed" premium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Tanzania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Kilimanjaro, Arusha, Mbeya, Mbinga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Arabica highlands (robusta in Kagera)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2. Is arabica coffee right for you?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Altitude: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1,400–2,200 m — higher means slower cherry development and better cup. Below ~1,400 m, consider robusta instead.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Patience: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First meaningful crop ~3 years after planting; trees then bear for decades.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Processing access: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Can you reach a washing station/wet-mill (or build one via a co-op)? Processing decides price.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Labour: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Selective red-cherry picking is labour-intensive but is the foundation of quality.</w:t>
      </w:r>
    </w:p>
    <w:p>
      <w:pPr>
        <w:pStyle w:val="Heading1"/>
        <w:spacing w:after="90" w:before="240"/>
      </w:pPr>
      <w:bookmarkStart w:name="sec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3. Agro-ecological requirements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Factor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Why it matters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Altitude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1,400–2,200 m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Higher = slower ripening = denser, better cup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Temperature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15–25 °C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Heat lowers quality; frost damages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Rainfall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1,200–2,000 mm with a dry spell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Dry period triggers flowering and even ripening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Soil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Deep, free-draining volcanic loam; pH 5.0–6.5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Drainage and fertility underpin yield and quality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4. Choosing your variety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Country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Varieties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Trade-off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Kenya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SL28, SL34 (superb cup, CBD/rust-susceptible); Ruiru 11, Batian (disease-resistant, high-yield)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Cup quality vs disease resistance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Ethiopia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Local heirloom landraces; JARC/Jimma selections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Heirlooms are the cup-quality treasure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Rwanda / Burundi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Bourbon &amp; Bourbon-derived selections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Classic sweet cup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Tanzania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N39, KP423; compact lines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Adapted, manageable canopy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Choose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disease-resistant lines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(Ruiru 11, Batian) where CBD/leaf-rust pressure is high; preserve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heirloom/Bourbon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where the market rewards cup character — and process it well to capture that premium.</w:t>
      </w:r>
    </w:p>
    <w:p>
      <w:pPr>
        <w:pStyle w:val="Heading1"/>
        <w:spacing w:after="90" w:before="240"/>
      </w:pPr>
      <w:bookmarkStart w:name="sec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5. The establishment-to-bearing calendar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Key actions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0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Establishment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Plant certified seedlings into manured pits; provide shade on hot sites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1–2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Formation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Form the frame, weed, mulch, manage shade; light/no crop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3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First crop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First meaningful harvest begins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4+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Production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Annual cycle: flowering → cherry fill → harvest 7–9 months after flowering; cyclical pruning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5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6. Establishment, spacing &amp; shade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Spacing: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~2.7 × 2.7 m → ~1,330 trees/acre (closer for compact varieties).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Establish from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certified seedlings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into well-prepared, manured pits.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Shade/agroforestry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on hotter sites moderates temperature, improves cup quality, conserves moisture and adds income tiers (e.g. bananas, fruit, timber). Cool high sites may need less shade.</w:t>
      </w:r>
    </w:p>
    <w:p>
      <w:pPr>
        <w:pStyle w:val="Heading1"/>
        <w:spacing w:after="90" w:before="240"/>
      </w:pPr>
      <w:bookmarkStart w:name="sec6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7. The nutrition programme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Anchor on manure/compost (≈20 kg/pit at planting), then split mineral nutrition with the cropping cycle, adjusted to leaf/soil analysis: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Stage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Product (indicative)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Establishment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Manure + DAP/NPK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20 kg manure/pit; ~100 kg/ha NPK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Roots, early growth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Vegetative/flowering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CAN/UREA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~120 kg/ha (split)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Canopy and cherry development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Cherry fill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NPK + potassium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as per analysis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Bean filling and quality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Mulch and shade conserve moisture and stabilise quality between seasons.</w:t>
      </w:r>
    </w:p>
    <w:p>
      <w:pPr>
        <w:pStyle w:val="Heading1"/>
        <w:spacing w:after="90" w:before="240"/>
      </w:pPr>
      <w:bookmarkStart w:name="sec7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8. Canopy &amp; pruning management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Pruning sustains yield and quality and eases picking and spraying. Manage on a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cyclical system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(capping/de-suckering for single- or multi-stem systems) to keep productive wood, open the canopy for airflow (less disease), and avoid the biennial-bearing crash. Neglected, overgrown coffee yields poorly and cups worse.</w:t>
      </w:r>
    </w:p>
    <w:p>
      <w:pPr>
        <w:pStyle w:val="Heading1"/>
        <w:spacing w:after="90" w:before="240"/>
      </w:pPr>
      <w:bookmarkStart w:name="sec8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9. Pest &amp; disease management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Problem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Type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Symptoms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Management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Coffee Berry Disease (CBD)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Dark sunken lesions on green berries; berry drop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Resistant varieties + copper/fungicide programme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Coffee Leaf Rust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Fungal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Orange powdery spots under leaves; defoliation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Resistant varieties + fungicides + airflow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Coffee Berry Borer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Bored beans; quality loss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Sanitation (strip &amp; destroy leftovers), traps, timely harvest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Antestia bug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Feeds on cherries; causes "potato taste" defect (Great Lakes)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 + control to protect cup quality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miner, thrips, scales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Pests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Leaf damage, stress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Targeted IPM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9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10. Harvesting &amp; processing — where price is decided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Hand-pick only red, ripe cherry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(selective picking) — this is the foundation of quality and the most important field decision for price. Process promptly: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Fully washed: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pulp → ferment → wash → dry on raised beds to correct moisture. The premium washed market (Kenya, Rwanda, Burundi style).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Natural / honey: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dry whole/partly-pulped cherry for distinctive lots (much Ethiopian coffee).</w:t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Dry slowly and evenly to the correct moisture (~10–12%).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Processing quality determines the price grade more than anything else after altitude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a great cherry carelessly processed becomes ordinary coffee.</w:t>
      </w:r>
    </w:p>
    <w:p>
      <w:pPr>
        <w:pStyle w:val="Heading1"/>
        <w:spacing w:after="90" w:before="240"/>
      </w:pPr>
      <w:bookmarkStart w:name="sec10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11. Markets, prices &amp; value addition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Channel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Wants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Auction (e.g. Nairobi) / ECX-type systems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Graded green bean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Transparent price discovery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Direct / specialty export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Traceable, high-cup, certified lots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The premium tier</w:t>
            </w:r>
          </w:p>
        </w:tc>
      </w:tr>
      <w:tr>
        <w:trPr>
          <w:tblHeader w:val="false"/>
        </w:trPr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Co-op washing stations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Quality cherry from members</w:t>
            </w:r>
          </w:p>
        </w:tc>
        <w:tc>
          <w:tcPr>
            <w:tcW w:type="dxa" w:w="312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Smallholder route to quality + better price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Value addition: invest in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washing-station quality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separate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micro-lots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pursue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certification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(organic, fair-trade, specialty grade), and — the real frontier —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domestic roasting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, which captures far more of the value currently exported as raw green bean. Co-ops are how smallholders reach washing quality and direct/specialty buyers.</w:t>
      </w:r>
    </w:p>
    <w:p>
      <w:pPr>
        <w:pStyle w:val="Heading1"/>
        <w:spacing w:after="90" w:before="240"/>
      </w:pPr>
      <w:bookmarkStart w:name="sec11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12. The economics — full gross-margin model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Indicative, per acre, mature (Kenya example). Update with current local prices.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Item (KES)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Mature year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Fertiliser + manure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45,000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Crop protection (CBD/rust/antestia)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30,000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Pruning, weeding, mulching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40,000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Picking + processing/delivery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70,000</w:t>
            </w:r>
          </w:p>
        </w:tc>
      </w:tr>
      <w:tr>
        <w:trPr>
          <w:tblHeader w:val="false"/>
        </w:trPr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Cash cost (indicative)</w:t>
            </w:r>
          </w:p>
        </w:tc>
        <w:tc>
          <w:tcPr>
            <w:tcW w:type="dxa" w:w="468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~185,000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Scenario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Clean coffee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Grade/price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Revenue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Net margin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Worst (neglected, bulk grade)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~150 kg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low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~150,000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 –35,000 (loss)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Base (good mgmt, washed)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~300 kg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mid–high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~450,000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~265,000</w:t>
            </w:r>
          </w:p>
        </w:tc>
      </w:tr>
      <w:tr>
        <w:trPr>
          <w:tblHeader w:val="false"/>
        </w:trPr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Best (high-cup, certified, micro-lot/direct)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~400 kg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premium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~700,000+</w:t>
            </w:r>
          </w:p>
        </w:tc>
        <w:tc>
          <w:tcPr>
            <w:tcW w:type="dxa" w:w="1872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1F1B16"/>
                <w:sz w:val="18"/>
                <w:szCs w:val="18"/>
              </w:rPr>
              <w:t xml:space="preserve">~515,000+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The spread between bulk and specialty grade is large and is driven by </w:t>
      </w: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picking + processing + certification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the levers a disciplined grower controls.</w:t>
      </w:r>
    </w:p>
    <w:p>
      <w:pPr>
        <w:pStyle w:val="Heading1"/>
        <w:spacing w:after="90" w:before="240"/>
      </w:pPr>
      <w:bookmarkStart w:name="sec12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13. Common mistakes that destroy coffee profit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Strip-picking unripe/mixed cherry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destroys cup quality and price.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Slow/poor processing &amp; drying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turns great cherry into ordinary coffee.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Neglected pruning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low yield, biennial crashes, more disease.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Susceptible varieties without a disease programme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— CBD/rust losses.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Selling cherry to brokers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instead of a co-op washing station — lost premium.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Ignoring antestia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in the Great Lakes — the "potato taste" defect downgrades whole lots.</w:t>
      </w:r>
    </w:p>
    <w:p>
      <w:pPr>
        <w:pStyle w:val="Heading1"/>
        <w:spacing w:after="90" w:before="240"/>
      </w:pPr>
      <w:bookmarkStart w:name="sec13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14. Risk management matrix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Risk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Likelihood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Impact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1F6F3D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FFFFFF"/>
                <w:sz w:val="18"/>
                <w:szCs w:val="18"/>
              </w:rPr>
              <w:t xml:space="preserve">Mitigation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CBD / leaf rust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Resistant varieties + programme + airflow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Low bulk-grade prices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Invest in quality, certification, micro-lots, roasting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Global price volatility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Diversify income, build direct buyer relationships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Antestia / borer (quality defects)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High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AF6E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Monitoring + sanitation + control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Long establishment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Certain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Medium</w:t>
            </w:r>
          </w:p>
        </w:tc>
        <w:tc>
          <w:tcPr>
            <w:tcW w:type="dxa" w:w="2340"/>
            <w:tcBorders>
              <w:top w:val="single" w:color="D8D2C4" w:sz="1"/>
              <w:left w:val="single" w:color="D8D2C4" w:sz="1"/>
              <w:bottom w:val="single" w:color="D8D2C4" w:sz="1"/>
              <w:right w:val="single" w:color="D8D2C4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F1B16"/>
                <w:sz w:val="18"/>
                <w:szCs w:val="18"/>
              </w:rPr>
              <w:t xml:space="preserve">Intercrop/shade-crop early</w:t>
            </w:r>
          </w:p>
        </w:tc>
      </w:tr>
    </w:tbl>
    <w:p>
      <w:pPr>
        <w:spacing w:after="120"/>
      </w:pPr>
      <w:r>
        <w:rPr>
          <w:sz w:val="2"/>
          <w:szCs w:val="2"/>
        </w:rPr>
        <w:t xml:space="preserve"/>
      </w:r>
    </w:p>
    <w:p>
      <w:pPr>
        <w:pStyle w:val="Heading1"/>
        <w:spacing w:after="90" w:before="240"/>
      </w:pPr>
      <w:bookmarkStart w:name="sec14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15. Your action plan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Confirm altitude (1,400 m+); match variety to disease pressure vs cup-quality goal.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Establish grafted/certified seedlings with appropriate shade.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Prune cyclically; keep the canopy open and productive.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Run a CBD/rust programme; monitor antestia/borer.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Pick red cherry only; process and dry meticulously.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Join/build a co-op washing station; pursue certification and micro-lots.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Inter" w:cs="Inter" w:eastAsia="Inter" w:hAnsi="Inter"/>
          <w:color w:val="1F1B16"/>
          <w:sz w:val="21"/>
          <w:szCs w:val="21"/>
        </w:rPr>
        <w:t xml:space="preserve">Explore domestic roasting to capture more value.</w:t>
      </w:r>
    </w:p>
    <w:p>
      <w:pPr>
        <w:pStyle w:val="Heading1"/>
        <w:spacing w:after="90" w:before="240"/>
      </w:pPr>
      <w:bookmarkStart w:name="sec15" w:id="1"/>
      <w:r>
        <w:rPr>
          <w:rFonts w:ascii="Inter" w:cs="Inter" w:eastAsia="Inter" w:hAnsi="Inter"/>
          <w:b/>
          <w:bCs/>
          <w:color w:val="1F6F3D"/>
          <w:sz w:val="28"/>
          <w:szCs w:val="28"/>
        </w:rPr>
        <w:t xml:space="preserve">16. Frequently asked questions</w:t>
      </w:r>
      <w:bookmarkEnd w:id="1"/>
    </w:p>
    <w:p>
      <w:pPr>
        <w:pBdr>
          <w:bottom w:val="single" w:color="E8A33A" w:sz="10" w:space="1"/>
        </w:pBdr>
        <w:spacing w:after="120" w:before="0"/>
      </w:pPr>
      <w:r>
        <w:rPr>
          <w:sz w:val="2"/>
          <w:szCs w:val="2"/>
        </w:rPr>
        <w:t xml:space="preserve"/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Arabica or robusta?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Above ~1,400 m, arabica for the quality premium. Lower and hotter, robusta yields better and resists disease.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SL28 or Ruiru 11/Batian?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SL28/34 give renowned cup but are CBD/rust-prone (more spraying); Ruiru 11/Batian resist disease with strong yields. Choose by your disease pressure and quality ambition.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Why is my coffee graded low despite good cherry?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Usually picking and processing — mixed-ripeness picking and poor/slow drying. Pick red only, process promptly, dry evenly.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How do I earn the specialty premium?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High-altitude cherry, selective picking, excellent washing/drying, certification, micro-lot separation, and ideally direct/specialty buyers via a co-op.</w:t>
      </w:r>
    </w:p>
    <w:p>
      <w:pPr>
        <w:spacing w:after="120"/>
      </w:pPr>
      <w:r>
        <w:rPr>
          <w:rFonts w:ascii="Inter" w:cs="Inter" w:eastAsia="Inter" w:hAnsi="Inter"/>
          <w:b/>
          <w:bCs/>
          <w:color w:val="1F1B16"/>
          <w:sz w:val="21"/>
          <w:szCs w:val="21"/>
        </w:rPr>
        <w:t xml:space="preserve">What causes the "potato taste" defect?</w:t>
      </w:r>
      <w:r>
        <w:rPr>
          <w:rFonts w:ascii="Inter" w:cs="Inter" w:eastAsia="Inter" w:hAnsi="Inter"/>
          <w:color w:val="1F1B16"/>
          <w:sz w:val="21"/>
          <w:szCs w:val="21"/>
        </w:rPr>
        <w:t xml:space="preserve"> The antestia bug (notably in the Great Lakes). Manage it through monitoring and control to protect whole lots.</w:t>
      </w:r>
    </w:p>
    <w:p>
      <w:pPr>
        <w:pBdr>
          <w:bottom w:val="single" w:color="D8D2C4" w:sz="8" w:space="1"/>
        </w:pBdr>
        <w:spacing w:after="120" w:before="60"/>
      </w:pPr>
      <w:r>
        <w:rPr>
          <w:sz w:val="2"/>
          <w:szCs w:val="2"/>
        </w:rPr>
        <w:t xml:space="preserve"/>
      </w:r>
    </w:p>
    <w:p>
      <w:pPr>
        <w:pStyle w:val="Heading2"/>
        <w:spacing w:after="70" w:before="160"/>
      </w:pPr>
      <w:r>
        <w:rPr>
          <w:rFonts w:ascii="Inter" w:cs="Inter" w:eastAsia="Inter" w:hAnsi="Inter"/>
          <w:b/>
          <w:bCs/>
          <w:color w:val="164E2A"/>
          <w:sz w:val="23"/>
          <w:szCs w:val="23"/>
        </w:rPr>
        <w:t xml:space="preserve">About this guide</w:t>
      </w:r>
    </w:p>
    <w:p>
      <w:pPr>
        <w:spacing w:after="120"/>
      </w:pP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Research by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AppsValle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for 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Kilimokwanza.org</w:t>
      </w:r>
      <w:r>
        <w:rPr>
          <w:rFonts w:ascii="Inter" w:cs="Inter" w:eastAsia="Inter" w:hAnsi="Inter"/>
          <w:i/>
          <w:iCs/>
          <w:color w:val="1F1B16"/>
          <w:sz w:val="21"/>
          <w:szCs w:val="21"/>
        </w:rPr>
        <w:t xml:space="preserve"> — East Africa Crop Value-Chain Series (deep edition). An original AppsValle research compilation. Visit www.kilimokwanza.org.</w:t>
      </w:r>
    </w:p>
    <w:p>
      <w:pPr>
        <w:pBdr>
          <w:top w:val="single" w:color="FAF6EC" w:sz="2" w:space="6"/>
          <w:bottom w:val="single" w:color="FAF6EC" w:sz="2" w:space="6"/>
          <w:left w:val="single" w:color="E8A33A" w:sz="18" w:space="10"/>
        </w:pBdr>
        <w:shd w:fill="FAF6EC" w:val="clear"/>
        <w:spacing w:after="160" w:before="120"/>
      </w:pP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How to read the money sections.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All prices, costs and margins are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indicative planning figures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in the stated local currency, based on typical recent ranges. Input costs and farm-gate prices change constantly and differ by district, season and season-to-season weather. </w:t>
      </w:r>
      <w:r>
        <w:rPr>
          <w:rFonts w:ascii="Inter" w:cs="Inter" w:eastAsia="Inter" w:hAnsi="Inter"/>
          <w:b/>
          <w:bCs/>
          <w:color w:val="1F1B16"/>
          <w:sz w:val="19"/>
          <w:szCs w:val="19"/>
        </w:rPr>
        <w:t xml:space="preserve">Replace every figure with current local market data before you invest.</w:t>
      </w:r>
      <w:r>
        <w:rPr>
          <w:rFonts w:ascii="Inter" w:cs="Inter" w:eastAsia="Inter" w:hAnsi="Inter"/>
          <w:color w:val="1F1B16"/>
          <w:sz w:val="19"/>
          <w:szCs w:val="19"/>
        </w:rPr>
        <w:t xml:space="preserve"> Yield figures assume good agronomy, clean/certified planting material and the recommended variety; your result will vary with weather, soil and management. This is general educational information, not site-specific agronomic or financial advice — confirm with your national research and extension service (KALRO, TARI, NARO, RAB, ISABU, MAFS, EIAR) and a qualified agronomist before committing land or money.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180" w:right="1440" w:bottom="1180" w:left="1440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6F3D" w:sz="6" w:space="6"/>
      </w:pBdr>
      <w:tabs>
        <w:tab w:val="right" w:pos="9360"/>
      </w:tabs>
    </w:pPr>
    <w:r>
      <w:rPr>
        <w:rFonts w:ascii="Inter" w:cs="Inter" w:eastAsia="Inter" w:hAnsi="Inter"/>
        <w:color w:val="8A8A8A"/>
        <w:sz w:val="15"/>
        <w:szCs w:val="15"/>
      </w:rPr>
      <w:t xml:space="preserve">Agriculture First. Africa Forward.  ·  kilimokwanza.org</w:t>
    </w:r>
    <w:r>
      <w:rPr>
        <w:rFonts w:ascii="Inter" w:cs="Inter" w:eastAsia="Inter" w:hAnsi="Inter"/>
        <w:color w:val="8A8A8A"/>
        <w:sz w:val="15"/>
        <w:szCs w:val="15"/>
      </w:rPr>
      <w:t xml:space="preserve">	Page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8A8A8A"/>
        <w:sz w:val="15"/>
        <w:szCs w:val="15"/>
      </w:rPr>
      <w:t xml:space="preserve"> of </w:t>
    </w:r>
    <w:r>
      <w:rPr>
        <w:rFonts w:ascii="Inter" w:cs="Inter" w:eastAsia="Inter" w:hAnsi="Inter"/>
        <w:color w:val="8A8A8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Inter" w:cs="Inter" w:eastAsia="Inter" w:hAnsi="Inter"/>
        <w:color w:val="9A9A9A"/>
        <w:sz w:val="15"/>
        <w:szCs w:val="15"/>
      </w:rPr>
      <w:t xml:space="preserve">kilimokwanza.org  ·  Agriculture First. Africa Forward.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F6F3D" w:sz="6" w:space="6"/>
      </w:pBdr>
      <w:tabs>
        <w:tab w:val="right" w:pos="9360"/>
      </w:tabs>
    </w:pPr>
    <w:r>
      <w:drawing>
        <wp:inline distT="0" distB="0" distL="0" distR="0">
          <wp:extent cx="1790700" cy="295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cs="Inter" w:eastAsia="Inter" w:hAnsi="Inter"/>
        <w:b/>
        <w:bCs/>
        <w:color w:val="C8861E"/>
        <w:sz w:val="15"/>
        <w:szCs w:val="15"/>
      </w:rPr>
      <w:t xml:space="preserve">	ARABICA COFFEE FARMING IN EAST AFRICA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80"/>
      </w:pPr>
      <w:rPr>
        <w:b/>
        <w:bCs/>
        <w:color w:val="1F6F3D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40"/>
      </w:pPr>
      <w:rPr>
        <w:color w:val="E8A33A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1B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90" w:before="240"/>
      <w:outlineLvl w:val="0"/>
    </w:pPr>
    <w:rPr>
      <w:rFonts w:ascii="Inter" w:cs="Inter" w:eastAsia="Inter" w:hAnsi="Inter"/>
      <w:b/>
      <w:bCs/>
      <w:color w:val="1F6F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70" w:before="160"/>
      <w:outlineLvl w:val="1"/>
    </w:pPr>
    <w:rPr>
      <w:rFonts w:ascii="Inter" w:cs="Inter" w:eastAsia="Inter" w:hAnsi="Inter"/>
      <w:b/>
      <w:bCs/>
      <w:color w:val="164E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b0f89071b660d48071cafcd5f37857f7f606d05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366c9a605509f43cb0e2b8a629abd57e7f19d0f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Arabica Coffee Farming in East Africa — Value-Chain &amp; Profit Guide</dc:title>
  <dc:creator>AppsValle for Kilimokwanza.org</dc:creator>
  <cp:lastModifiedBy>Un-named</cp:lastModifiedBy>
  <cp:revision>1</cp:revision>
  <dcterms:created xsi:type="dcterms:W3CDTF">2026-06-08T10:20:23.897Z</dcterms:created>
  <dcterms:modified xsi:type="dcterms:W3CDTF">2026-06-08T10:20:23.897Z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